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BA74F" w14:textId="77777777" w:rsidR="003316C4" w:rsidRPr="003316C4" w:rsidRDefault="003316C4" w:rsidP="003316C4">
      <w:pPr>
        <w:spacing w:line="240" w:lineRule="auto"/>
        <w:jc w:val="center"/>
        <w:rPr>
          <w:b/>
          <w:bCs/>
          <w:u w:val="single"/>
        </w:rPr>
      </w:pPr>
      <w:r w:rsidRPr="003316C4">
        <w:rPr>
          <w:b/>
          <w:bCs/>
          <w:u w:val="single"/>
        </w:rPr>
        <w:t>Oral Maxillofacial Surgery Outpatient Clinic</w:t>
      </w:r>
    </w:p>
    <w:p w14:paraId="0E29FC1E" w14:textId="092CE859" w:rsidR="00442DF7" w:rsidRPr="00E56CF0" w:rsidRDefault="00442DF7" w:rsidP="00E56CF0">
      <w:pPr>
        <w:spacing w:line="240" w:lineRule="auto"/>
        <w:rPr>
          <w:sz w:val="20"/>
          <w:szCs w:val="20"/>
        </w:rPr>
      </w:pPr>
    </w:p>
    <w:p w14:paraId="097CAE1E" w14:textId="2440C2B7" w:rsidR="00E56CF0" w:rsidRPr="00E56CF0" w:rsidRDefault="00E56CF0" w:rsidP="00E56CF0">
      <w:pPr>
        <w:spacing w:line="240" w:lineRule="auto"/>
        <w:rPr>
          <w:b/>
          <w:bCs/>
          <w:sz w:val="20"/>
          <w:szCs w:val="20"/>
          <w:u w:val="single"/>
        </w:rPr>
      </w:pPr>
      <w:r w:rsidRPr="00E56CF0">
        <w:rPr>
          <w:b/>
          <w:bCs/>
          <w:sz w:val="20"/>
          <w:szCs w:val="20"/>
          <w:u w:val="single"/>
        </w:rPr>
        <w:t>¿Qué puedo esperar después de la cirugía?</w:t>
      </w:r>
    </w:p>
    <w:p w14:paraId="50E6906E" w14:textId="77777777" w:rsidR="00E56CF0" w:rsidRPr="00E56CF0" w:rsidRDefault="00E56CF0" w:rsidP="00E56CF0">
      <w:pPr>
        <w:numPr>
          <w:ilvl w:val="0"/>
          <w:numId w:val="1"/>
        </w:numPr>
        <w:spacing w:line="240" w:lineRule="auto"/>
        <w:rPr>
          <w:sz w:val="20"/>
          <w:szCs w:val="20"/>
        </w:rPr>
      </w:pPr>
      <w:r w:rsidRPr="00E56CF0">
        <w:rPr>
          <w:sz w:val="20"/>
          <w:szCs w:val="20"/>
        </w:rPr>
        <w:t>Sangrado menor durante 1-2 días.</w:t>
      </w:r>
    </w:p>
    <w:p w14:paraId="383FB17D" w14:textId="300118C3" w:rsidR="00E56CF0" w:rsidRPr="00E56CF0" w:rsidRDefault="00E56CF0" w:rsidP="00E56CF0">
      <w:pPr>
        <w:numPr>
          <w:ilvl w:val="0"/>
          <w:numId w:val="1"/>
        </w:numPr>
        <w:spacing w:line="240" w:lineRule="auto"/>
        <w:rPr>
          <w:sz w:val="20"/>
          <w:szCs w:val="20"/>
        </w:rPr>
      </w:pPr>
      <w:r w:rsidRPr="00E56CF0">
        <w:rPr>
          <w:sz w:val="20"/>
          <w:szCs w:val="20"/>
        </w:rPr>
        <w:t>Dolor/</w:t>
      </w:r>
      <w:r w:rsidRPr="00E56CF0">
        <w:rPr>
          <w:sz w:val="20"/>
          <w:szCs w:val="20"/>
        </w:rPr>
        <w:t>molestia</w:t>
      </w:r>
      <w:r w:rsidRPr="00E56CF0">
        <w:rPr>
          <w:sz w:val="20"/>
          <w:szCs w:val="20"/>
        </w:rPr>
        <w:t xml:space="preserve"> que mejora lentamente en 1 a 7 días.</w:t>
      </w:r>
    </w:p>
    <w:p w14:paraId="7E88E6F7" w14:textId="77777777" w:rsidR="00E56CF0" w:rsidRPr="00E56CF0" w:rsidRDefault="00E56CF0" w:rsidP="00E56CF0">
      <w:pPr>
        <w:numPr>
          <w:ilvl w:val="0"/>
          <w:numId w:val="1"/>
        </w:numPr>
        <w:spacing w:line="240" w:lineRule="auto"/>
        <w:rPr>
          <w:sz w:val="20"/>
          <w:szCs w:val="20"/>
        </w:rPr>
      </w:pPr>
      <w:r w:rsidRPr="00E56CF0">
        <w:rPr>
          <w:sz w:val="20"/>
          <w:szCs w:val="20"/>
        </w:rPr>
        <w:t xml:space="preserve">Hinchazón que aumenta hasta el tercer día después de la cirugía y puede durar de 1 a 2 semanas. </w:t>
      </w:r>
    </w:p>
    <w:p w14:paraId="4EEC2270" w14:textId="77777777" w:rsidR="00E56CF0" w:rsidRPr="00E56CF0" w:rsidRDefault="00E56CF0" w:rsidP="00E56CF0">
      <w:pPr>
        <w:numPr>
          <w:ilvl w:val="0"/>
          <w:numId w:val="1"/>
        </w:numPr>
        <w:spacing w:line="240" w:lineRule="auto"/>
        <w:rPr>
          <w:sz w:val="20"/>
          <w:szCs w:val="20"/>
        </w:rPr>
      </w:pPr>
      <w:r w:rsidRPr="00E56CF0">
        <w:rPr>
          <w:sz w:val="20"/>
          <w:szCs w:val="20"/>
        </w:rPr>
        <w:t xml:space="preserve">Tirantez y rigidez en las áreas de la mandíbula y las articulaciones. Pueden aparecer moretones en la mejilla o el cuello. </w:t>
      </w:r>
    </w:p>
    <w:p w14:paraId="5749ADD8" w14:textId="77777777" w:rsidR="00E56CF0" w:rsidRPr="00E56CF0" w:rsidRDefault="00E56CF0" w:rsidP="00E56CF0">
      <w:pPr>
        <w:numPr>
          <w:ilvl w:val="0"/>
          <w:numId w:val="1"/>
        </w:numPr>
        <w:spacing w:line="240" w:lineRule="auto"/>
        <w:rPr>
          <w:sz w:val="20"/>
          <w:szCs w:val="20"/>
        </w:rPr>
      </w:pPr>
      <w:r w:rsidRPr="00E56CF0">
        <w:rPr>
          <w:sz w:val="20"/>
          <w:szCs w:val="20"/>
        </w:rPr>
        <w:t>Si tuvo puntos, estos se disolverán solos después de 1 semana, si se caen antes de tiempo, está bien</w:t>
      </w:r>
    </w:p>
    <w:p w14:paraId="4C94AAF1" w14:textId="4C6845C6" w:rsidR="00E56CF0" w:rsidRPr="00E56CF0" w:rsidRDefault="00E56CF0" w:rsidP="00E56CF0">
      <w:pPr>
        <w:spacing w:line="240" w:lineRule="auto"/>
        <w:rPr>
          <w:sz w:val="20"/>
          <w:szCs w:val="20"/>
        </w:rPr>
      </w:pPr>
      <w:r w:rsidRPr="00E56CF0">
        <w:rPr>
          <w:b/>
          <w:bCs/>
          <w:sz w:val="20"/>
          <w:szCs w:val="20"/>
          <w:u w:val="single"/>
        </w:rPr>
        <w:t xml:space="preserve">¿Cuáles son mis instrucciones postoperatorias? </w:t>
      </w:r>
    </w:p>
    <w:p w14:paraId="7E6EC706" w14:textId="77777777" w:rsidR="00E56CF0" w:rsidRPr="00E56CF0" w:rsidRDefault="00E56CF0" w:rsidP="00E56CF0">
      <w:pPr>
        <w:numPr>
          <w:ilvl w:val="0"/>
          <w:numId w:val="2"/>
        </w:numPr>
        <w:spacing w:line="240" w:lineRule="auto"/>
        <w:rPr>
          <w:sz w:val="20"/>
          <w:szCs w:val="20"/>
        </w:rPr>
      </w:pPr>
      <w:r w:rsidRPr="00E56CF0">
        <w:rPr>
          <w:sz w:val="20"/>
          <w:szCs w:val="20"/>
        </w:rPr>
        <w:t>Es posible que esté mordiendo una gasa cuando salga de la clínica. Esta gasa debe permanecer durante 30 minutos. Después de eso, puede quitarse la gasa. Si todavía sangra como una herida fresca (rojo brillante, gotea sangre), muerda con firmeza una gasa fresca adicional durante aproximadamente 30 minutos más. Repita según sea necesario hasta que la sangre se oscurezca y se coagule. Evite quitarse la gasa con frecuencia ya que esto puede empeorar el sangrado.</w:t>
      </w:r>
    </w:p>
    <w:p w14:paraId="2D16C218" w14:textId="77777777" w:rsidR="00E56CF0" w:rsidRPr="00E56CF0" w:rsidRDefault="00E56CF0" w:rsidP="00E56CF0">
      <w:pPr>
        <w:numPr>
          <w:ilvl w:val="0"/>
          <w:numId w:val="2"/>
        </w:numPr>
        <w:spacing w:line="240" w:lineRule="auto"/>
        <w:rPr>
          <w:sz w:val="20"/>
          <w:szCs w:val="20"/>
        </w:rPr>
      </w:pPr>
      <w:r w:rsidRPr="00E56CF0">
        <w:rPr>
          <w:sz w:val="20"/>
          <w:szCs w:val="20"/>
        </w:rPr>
        <w:t>Puede enjuagarse suavemente con agua tibia con sal después de cada comida a partir de las 48 horas posteriores a la cirugía. No buches con fuerza. Esto puede continuar de 1 a 2 semanas ya que los alimentos pueden quedar atrapados en el sitio de extracción. Puede cepillarse los dientes suavemente (evitando los sitios de extracción) a partir de las 24 horas posteriores a la cirugía.</w:t>
      </w:r>
    </w:p>
    <w:p w14:paraId="7AD62B76" w14:textId="1561F87C" w:rsidR="00E56CF0" w:rsidRPr="00E56CF0" w:rsidRDefault="00E56CF0" w:rsidP="00E56CF0">
      <w:pPr>
        <w:numPr>
          <w:ilvl w:val="0"/>
          <w:numId w:val="2"/>
        </w:numPr>
        <w:spacing w:line="240" w:lineRule="auto"/>
        <w:rPr>
          <w:sz w:val="20"/>
          <w:szCs w:val="20"/>
        </w:rPr>
      </w:pPr>
      <w:r w:rsidRPr="00E56CF0">
        <w:rPr>
          <w:sz w:val="20"/>
          <w:szCs w:val="20"/>
        </w:rPr>
        <w:t xml:space="preserve"> No fume, escupa ni beba con </w:t>
      </w:r>
      <w:r w:rsidRPr="00E56CF0">
        <w:rPr>
          <w:sz w:val="20"/>
          <w:szCs w:val="20"/>
        </w:rPr>
        <w:t>popote</w:t>
      </w:r>
      <w:r w:rsidRPr="00E56CF0">
        <w:rPr>
          <w:sz w:val="20"/>
          <w:szCs w:val="20"/>
        </w:rPr>
        <w:t xml:space="preserve"> durante 1 semana después de la cirugía. </w:t>
      </w:r>
    </w:p>
    <w:p w14:paraId="054E387E" w14:textId="77777777" w:rsidR="00E56CF0" w:rsidRPr="00E56CF0" w:rsidRDefault="00E56CF0" w:rsidP="00E56CF0">
      <w:pPr>
        <w:numPr>
          <w:ilvl w:val="0"/>
          <w:numId w:val="2"/>
        </w:numPr>
        <w:spacing w:line="240" w:lineRule="auto"/>
        <w:rPr>
          <w:sz w:val="20"/>
          <w:szCs w:val="20"/>
        </w:rPr>
      </w:pPr>
      <w:r w:rsidRPr="00E56CF0">
        <w:rPr>
          <w:sz w:val="20"/>
          <w:szCs w:val="20"/>
        </w:rPr>
        <w:t>Si le extrajeron los dientes superiores, evite sonarse la nariz y estornudar durante la primera semana (si tiene que estornudar, hágalo con la boca abierta para evitar daños en los senos paranasales).</w:t>
      </w:r>
    </w:p>
    <w:p w14:paraId="24D9FF89" w14:textId="77777777" w:rsidR="00E56CF0" w:rsidRPr="00E56CF0" w:rsidRDefault="00E56CF0" w:rsidP="00E56CF0">
      <w:pPr>
        <w:numPr>
          <w:ilvl w:val="0"/>
          <w:numId w:val="2"/>
        </w:numPr>
        <w:spacing w:line="240" w:lineRule="auto"/>
        <w:rPr>
          <w:sz w:val="20"/>
          <w:szCs w:val="20"/>
        </w:rPr>
      </w:pPr>
      <w:r w:rsidRPr="00E56CF0">
        <w:rPr>
          <w:sz w:val="20"/>
          <w:szCs w:val="20"/>
        </w:rPr>
        <w:t>Use una bolsa de hielo para reducir la inflamación y el dolor. Las bolsas de hielo se pueden aplicar durante 20 minutos y 10 minutos durante las primeras 48 horas (mientras está despierto).</w:t>
      </w:r>
    </w:p>
    <w:p w14:paraId="5A2CE25D" w14:textId="77777777" w:rsidR="00E56CF0" w:rsidRPr="00E56CF0" w:rsidRDefault="00E56CF0" w:rsidP="00E56CF0">
      <w:pPr>
        <w:spacing w:line="240" w:lineRule="auto"/>
        <w:rPr>
          <w:b/>
          <w:bCs/>
          <w:sz w:val="20"/>
          <w:szCs w:val="20"/>
          <w:u w:val="single"/>
        </w:rPr>
      </w:pPr>
      <w:r w:rsidRPr="00E56CF0">
        <w:rPr>
          <w:b/>
          <w:bCs/>
          <w:sz w:val="20"/>
          <w:szCs w:val="20"/>
          <w:u w:val="single"/>
        </w:rPr>
        <w:t>¿Cuál debe ser mi nivel de actividad?</w:t>
      </w:r>
    </w:p>
    <w:p w14:paraId="06F50173" w14:textId="77777777" w:rsidR="00E56CF0" w:rsidRPr="00E56CF0" w:rsidRDefault="00E56CF0" w:rsidP="00E56CF0">
      <w:pPr>
        <w:numPr>
          <w:ilvl w:val="0"/>
          <w:numId w:val="3"/>
        </w:numPr>
        <w:spacing w:line="240" w:lineRule="auto"/>
        <w:rPr>
          <w:sz w:val="20"/>
          <w:szCs w:val="20"/>
        </w:rPr>
      </w:pPr>
      <w:r w:rsidRPr="00E56CF0">
        <w:rPr>
          <w:sz w:val="20"/>
          <w:szCs w:val="20"/>
        </w:rPr>
        <w:t>Evite la actividad extenuante durante 3 o 4 días después de la cirugía. Si ha recibido sedación intravenosa, no conduzca durante 24 horas o mientras esté tomando narcóticos.</w:t>
      </w:r>
    </w:p>
    <w:p w14:paraId="00454F54" w14:textId="77777777" w:rsidR="00E56CF0" w:rsidRPr="00E56CF0" w:rsidRDefault="00E56CF0" w:rsidP="00E56CF0">
      <w:pPr>
        <w:spacing w:line="240" w:lineRule="auto"/>
        <w:rPr>
          <w:b/>
          <w:bCs/>
          <w:sz w:val="20"/>
          <w:szCs w:val="20"/>
          <w:u w:val="single"/>
        </w:rPr>
      </w:pPr>
      <w:r w:rsidRPr="00E56CF0">
        <w:rPr>
          <w:b/>
          <w:bCs/>
          <w:sz w:val="20"/>
          <w:szCs w:val="20"/>
          <w:u w:val="single"/>
        </w:rPr>
        <w:t xml:space="preserve">¿Hay restricciones en la dieta después de la cirugía? </w:t>
      </w:r>
    </w:p>
    <w:p w14:paraId="7E0105FB" w14:textId="16D23F8D" w:rsidR="00E56CF0" w:rsidRPr="00E56CF0" w:rsidRDefault="00E56CF0" w:rsidP="00E56CF0">
      <w:pPr>
        <w:numPr>
          <w:ilvl w:val="0"/>
          <w:numId w:val="4"/>
        </w:numPr>
        <w:spacing w:line="240" w:lineRule="auto"/>
        <w:rPr>
          <w:sz w:val="20"/>
          <w:szCs w:val="20"/>
        </w:rPr>
      </w:pPr>
      <w:r w:rsidRPr="00E56CF0">
        <w:rPr>
          <w:sz w:val="20"/>
          <w:szCs w:val="20"/>
        </w:rPr>
        <w:t xml:space="preserve">Su primer día consistirá en alimentos blandos y frescos como: gelatina, </w:t>
      </w:r>
      <w:r w:rsidRPr="00E56CF0">
        <w:rPr>
          <w:sz w:val="20"/>
          <w:szCs w:val="20"/>
        </w:rPr>
        <w:t>pudding</w:t>
      </w:r>
      <w:r w:rsidRPr="00E56CF0">
        <w:rPr>
          <w:sz w:val="20"/>
          <w:szCs w:val="20"/>
        </w:rPr>
        <w:t>, batidos de proteínas, yogur, puré de manzana, puré de pa</w:t>
      </w:r>
      <w:r w:rsidRPr="00E56CF0">
        <w:rPr>
          <w:sz w:val="20"/>
          <w:szCs w:val="20"/>
        </w:rPr>
        <w:t>pa</w:t>
      </w:r>
      <w:r w:rsidRPr="00E56CF0">
        <w:rPr>
          <w:sz w:val="20"/>
          <w:szCs w:val="20"/>
        </w:rPr>
        <w:t>, requesón y helado. Alrededor del día 3 o 4 puede reanudar la dieta normal según lo tolere, pero si le empieza a doler la mandíbula, reanude la dieta blanda durante un par de días más para descansar el músculo de la mandíbula.</w:t>
      </w:r>
    </w:p>
    <w:p w14:paraId="084F5E6E" w14:textId="77777777" w:rsidR="00E56CF0" w:rsidRPr="00E56CF0" w:rsidRDefault="00E56CF0" w:rsidP="00E56CF0">
      <w:pPr>
        <w:spacing w:line="240" w:lineRule="auto"/>
        <w:rPr>
          <w:b/>
          <w:bCs/>
          <w:sz w:val="20"/>
          <w:szCs w:val="20"/>
          <w:u w:val="single"/>
        </w:rPr>
      </w:pPr>
      <w:r w:rsidRPr="00E56CF0">
        <w:rPr>
          <w:b/>
          <w:bCs/>
          <w:sz w:val="20"/>
          <w:szCs w:val="20"/>
          <w:u w:val="single"/>
        </w:rPr>
        <w:t>¿Cómo controlo el dolor después de la cirugía?</w:t>
      </w:r>
    </w:p>
    <w:p w14:paraId="67E66791" w14:textId="5C04AB5C" w:rsidR="00E56CF0" w:rsidRPr="00E56CF0" w:rsidRDefault="00E56CF0" w:rsidP="00E56CF0">
      <w:pPr>
        <w:numPr>
          <w:ilvl w:val="0"/>
          <w:numId w:val="5"/>
        </w:numPr>
        <w:spacing w:line="240" w:lineRule="auto"/>
        <w:rPr>
          <w:sz w:val="20"/>
          <w:szCs w:val="20"/>
        </w:rPr>
      </w:pPr>
      <w:r w:rsidRPr="00E56CF0">
        <w:rPr>
          <w:sz w:val="20"/>
          <w:szCs w:val="20"/>
        </w:rPr>
        <w:t xml:space="preserve">Es posible que le den medicamentos para el dolor o que le indiquen que use un medicamento para el dolor </w:t>
      </w:r>
      <w:r w:rsidRPr="00E56CF0">
        <w:rPr>
          <w:sz w:val="20"/>
          <w:szCs w:val="20"/>
        </w:rPr>
        <w:t>(Tylenol y Ibup</w:t>
      </w:r>
      <w:r w:rsidRPr="00E56CF0">
        <w:rPr>
          <w:sz w:val="20"/>
          <w:szCs w:val="20"/>
        </w:rPr>
        <w:t>, que le ayudará con la incomodidad y la hinchazón (inflamación) dolorosa. Asegúrese de tomar según las indicaciones. Después de los procedimientos de cirugía bucal, el dolor se controla mejor con dosis programadas de ibuprofeno y acetaminofén.</w:t>
      </w:r>
    </w:p>
    <w:p w14:paraId="6A580CF3" w14:textId="77777777" w:rsidR="00E56CF0" w:rsidRPr="00E56CF0" w:rsidRDefault="00E56CF0" w:rsidP="00E56CF0"/>
    <w:sectPr w:rsidR="00E56CF0" w:rsidRPr="00E56CF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1130F" w14:textId="77777777" w:rsidR="00E56CF0" w:rsidRDefault="00E56CF0" w:rsidP="00E56CF0">
      <w:pPr>
        <w:spacing w:after="0" w:line="240" w:lineRule="auto"/>
      </w:pPr>
      <w:r>
        <w:separator/>
      </w:r>
    </w:p>
  </w:endnote>
  <w:endnote w:type="continuationSeparator" w:id="0">
    <w:p w14:paraId="1D71E21E" w14:textId="77777777" w:rsidR="00E56CF0" w:rsidRDefault="00E56CF0" w:rsidP="00E56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28051" w14:textId="77777777" w:rsidR="00E56CF0" w:rsidRDefault="00E56CF0" w:rsidP="00E56CF0">
      <w:pPr>
        <w:spacing w:after="0" w:line="240" w:lineRule="auto"/>
      </w:pPr>
      <w:r>
        <w:separator/>
      </w:r>
    </w:p>
  </w:footnote>
  <w:footnote w:type="continuationSeparator" w:id="0">
    <w:p w14:paraId="3EF10DE9" w14:textId="77777777" w:rsidR="00E56CF0" w:rsidRDefault="00E56CF0" w:rsidP="00E56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EC8E" w14:textId="484EE425" w:rsidR="00E56CF0" w:rsidRDefault="00E56CF0">
    <w:pPr>
      <w:pStyle w:val="Header"/>
    </w:pPr>
    <w:r>
      <w:rPr>
        <w:noProof/>
      </w:rPr>
      <w:drawing>
        <wp:anchor distT="0" distB="0" distL="114300" distR="114300" simplePos="0" relativeHeight="251658240" behindDoc="1" locked="0" layoutInCell="1" allowOverlap="1" wp14:anchorId="3C39BA86" wp14:editId="74215A9C">
          <wp:simplePos x="0" y="0"/>
          <wp:positionH relativeFrom="column">
            <wp:posOffset>1962150</wp:posOffset>
          </wp:positionH>
          <wp:positionV relativeFrom="paragraph">
            <wp:posOffset>-123825</wp:posOffset>
          </wp:positionV>
          <wp:extent cx="1657985" cy="384175"/>
          <wp:effectExtent l="0" t="0" r="0" b="0"/>
          <wp:wrapTight wrapText="bothSides">
            <wp:wrapPolygon edited="0">
              <wp:start x="0" y="0"/>
              <wp:lineTo x="0" y="20350"/>
              <wp:lineTo x="21344" y="20350"/>
              <wp:lineTo x="2134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3841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878EA"/>
    <w:multiLevelType w:val="hybridMultilevel"/>
    <w:tmpl w:val="F5B27002"/>
    <w:lvl w:ilvl="0" w:tplc="04090005">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217A6E92"/>
    <w:multiLevelType w:val="hybridMultilevel"/>
    <w:tmpl w:val="6A7A2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861D75"/>
    <w:multiLevelType w:val="hybridMultilevel"/>
    <w:tmpl w:val="B05AF0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111B6E"/>
    <w:multiLevelType w:val="hybridMultilevel"/>
    <w:tmpl w:val="0D56E2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7331A1"/>
    <w:multiLevelType w:val="hybridMultilevel"/>
    <w:tmpl w:val="376A70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293495">
    <w:abstractNumId w:val="3"/>
  </w:num>
  <w:num w:numId="2" w16cid:durableId="1106072267">
    <w:abstractNumId w:val="2"/>
  </w:num>
  <w:num w:numId="3" w16cid:durableId="246499811">
    <w:abstractNumId w:val="1"/>
  </w:num>
  <w:num w:numId="4" w16cid:durableId="1422221762">
    <w:abstractNumId w:val="4"/>
  </w:num>
  <w:num w:numId="5" w16cid:durableId="455029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F0"/>
    <w:rsid w:val="001A5725"/>
    <w:rsid w:val="003316C4"/>
    <w:rsid w:val="00442DF7"/>
    <w:rsid w:val="00E5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6A07CC"/>
  <w15:chartTrackingRefBased/>
  <w15:docId w15:val="{4F8344B3-08AF-4711-A27F-C259D316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CF0"/>
  </w:style>
  <w:style w:type="paragraph" w:styleId="Footer">
    <w:name w:val="footer"/>
    <w:basedOn w:val="Normal"/>
    <w:link w:val="FooterChar"/>
    <w:uiPriority w:val="99"/>
    <w:unhideWhenUsed/>
    <w:rsid w:val="00E56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30C44-EF6B-4EAA-B607-CDAD53073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433</Words>
  <Characters>2471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Macias, Darlene</dc:creator>
  <cp:keywords/>
  <dc:description/>
  <cp:lastModifiedBy>Macias, Darlene</cp:lastModifiedBy>
  <cp:revision>4</cp:revision>
  <dcterms:created xsi:type="dcterms:W3CDTF">2023-05-19T19:12:00Z</dcterms:created>
  <dcterms:modified xsi:type="dcterms:W3CDTF">2023-05-19T20:43:00Z</dcterms:modified>
</cp:coreProperties>
</file>